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A45" w:rsidRPr="00F97A45" w:rsidRDefault="00F97A45" w:rsidP="00F97A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45">
        <w:rPr>
          <w:rFonts w:ascii="Times New Roman" w:hAnsi="Times New Roman" w:cs="Times New Roman"/>
          <w:b/>
          <w:sz w:val="32"/>
          <w:szCs w:val="32"/>
        </w:rPr>
        <w:t>Социально – культурная деятельность (заочное)</w:t>
      </w:r>
    </w:p>
    <w:p w:rsidR="00F97A45" w:rsidRDefault="00F97A45" w:rsidP="00F97A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курс, гр. 1</w:t>
      </w:r>
    </w:p>
    <w:p w:rsidR="00FE0288" w:rsidRDefault="00F97A45" w:rsidP="00F97A4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Выпуск</w:t>
      </w:r>
    </w:p>
    <w:p w:rsidR="00F97A45" w:rsidRDefault="00F97A45" w:rsidP="00F97A4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Макарцова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О.Ю.</w:t>
      </w:r>
    </w:p>
    <w:p w:rsidR="00F97A45" w:rsidRDefault="00F97A45" w:rsidP="00F97A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б/н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Немеровский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>. Пластическая выразительность актера.</w:t>
      </w:r>
    </w:p>
    <w:p w:rsidR="00F97A45" w:rsidRDefault="00F97A45" w:rsidP="00F97A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84119 Маркичева. Мастерство публичного выступления.</w:t>
      </w:r>
    </w:p>
    <w:p w:rsidR="00F97A45" w:rsidRDefault="00F97A45" w:rsidP="00F97A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46939 Сценическая речь.</w:t>
      </w:r>
    </w:p>
    <w:p w:rsidR="00F97A45" w:rsidRDefault="00F97A45" w:rsidP="00F97A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90591 </w:t>
      </w:r>
      <w:proofErr w:type="spellStart"/>
      <w:r>
        <w:rPr>
          <w:rFonts w:ascii="Times New Roman" w:hAnsi="Times New Roman" w:cs="Times New Roman"/>
          <w:sz w:val="32"/>
          <w:szCs w:val="32"/>
        </w:rPr>
        <w:t>Дюпре</w:t>
      </w:r>
      <w:proofErr w:type="spellEnd"/>
      <w:r>
        <w:rPr>
          <w:rFonts w:ascii="Times New Roman" w:hAnsi="Times New Roman" w:cs="Times New Roman"/>
          <w:sz w:val="32"/>
          <w:szCs w:val="32"/>
        </w:rPr>
        <w:t>. Как стать актером.</w:t>
      </w:r>
    </w:p>
    <w:p w:rsidR="00F97A45" w:rsidRDefault="00F97A45" w:rsidP="00F97A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62788 Мочалов. Композиция сценического пространства.</w:t>
      </w:r>
    </w:p>
    <w:p w:rsidR="00F97A45" w:rsidRDefault="00F97A45" w:rsidP="00F97A4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Столоверова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О.П.</w:t>
      </w:r>
    </w:p>
    <w:p w:rsidR="00F97A45" w:rsidRDefault="00F97A45" w:rsidP="00F97A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17/9 Марков. Сценарно- режиссерские основы художественно- педагогической деятельности клуба.</w:t>
      </w:r>
    </w:p>
    <w:p w:rsidR="00F97A45" w:rsidRPr="00F97A45" w:rsidRDefault="00F97A45" w:rsidP="00F97A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85626 Марков. Сценарная технология.</w:t>
      </w:r>
    </w:p>
    <w:sectPr w:rsidR="00F97A45" w:rsidRPr="00F9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723FA"/>
    <w:multiLevelType w:val="hybridMultilevel"/>
    <w:tmpl w:val="EC56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463EF"/>
    <w:multiLevelType w:val="hybridMultilevel"/>
    <w:tmpl w:val="2ED4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45"/>
    <w:rsid w:val="00A17BA8"/>
    <w:rsid w:val="00F97A45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6BB"/>
  <w15:chartTrackingRefBased/>
  <w15:docId w15:val="{28C35614-08ED-437C-9EFC-9D0102AC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СК Ставропольский краевой колледж искусств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Библиотека_1</dc:creator>
  <cp:keywords/>
  <dc:description/>
  <cp:lastModifiedBy>Библиотека_1</cp:lastModifiedBy>
  <cp:revision>2</cp:revision>
  <cp:lastPrinted>2020-05-27T12:30:00Z</cp:lastPrinted>
  <dcterms:created xsi:type="dcterms:W3CDTF">2020-05-27T12:20:00Z</dcterms:created>
  <dcterms:modified xsi:type="dcterms:W3CDTF">2020-05-27T12:35:00Z</dcterms:modified>
</cp:coreProperties>
</file>